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23" w:rsidRDefault="00606FA9">
      <w:pPr>
        <w:ind w:right="-82"/>
      </w:pPr>
    </w:p>
    <w:p w:rsidR="003E3723" w:rsidRDefault="00606FA9">
      <w:pPr>
        <w:ind w:right="-82"/>
      </w:pPr>
    </w:p>
    <w:p w:rsidR="003E3723" w:rsidRDefault="00BA1810">
      <w:pPr>
        <w:ind w:right="-82"/>
        <w:rPr>
          <w:b/>
          <w:bCs/>
          <w:lang w:eastAsia="zh-TW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188595</wp:posOffset>
            </wp:positionV>
            <wp:extent cx="914400" cy="1028700"/>
            <wp:effectExtent l="19050" t="0" r="0" b="0"/>
            <wp:wrapSquare wrapText="bothSides"/>
            <wp:docPr id="3" name="Picture 3" descr="logo-man-b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man-bn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188595</wp:posOffset>
            </wp:positionV>
            <wp:extent cx="911860" cy="1028700"/>
            <wp:effectExtent l="19050" t="0" r="2540" b="0"/>
            <wp:wrapSquare wrapText="bothSides"/>
            <wp:docPr id="2" name="Picture 2" descr="logo-chi-b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-bn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0A7">
        <w:rPr>
          <w:b/>
          <w:bCs/>
          <w:lang w:eastAsia="zh-TW"/>
        </w:rPr>
        <w:t xml:space="preserve">                             </w:t>
      </w:r>
      <w:r w:rsidR="001200A7">
        <w:rPr>
          <w:rFonts w:hint="eastAsia"/>
          <w:b/>
          <w:bCs/>
          <w:lang w:eastAsia="zh-TW"/>
        </w:rPr>
        <w:t>真佛宗嚴山雷藏寺</w:t>
      </w:r>
    </w:p>
    <w:p w:rsidR="003E3723" w:rsidRDefault="001200A7">
      <w:pPr>
        <w:ind w:right="-82"/>
        <w:jc w:val="center"/>
      </w:pPr>
      <w:r>
        <w:rPr>
          <w:rFonts w:hint="eastAsia"/>
        </w:rPr>
        <w:t>Yen Shan Tang True Buddha Order</w:t>
      </w:r>
      <w:r>
        <w:t xml:space="preserve"> (Aust) Sydney</w:t>
      </w:r>
    </w:p>
    <w:p w:rsidR="003E3723" w:rsidRDefault="001200A7">
      <w:pPr>
        <w:ind w:right="-82"/>
        <w:jc w:val="center"/>
      </w:pPr>
      <w:r>
        <w:t>645, Princes Highway,</w:t>
      </w:r>
    </w:p>
    <w:p w:rsidR="003E3723" w:rsidRDefault="001200A7">
      <w:pPr>
        <w:ind w:right="-82"/>
        <w:jc w:val="center"/>
      </w:pPr>
      <w:r>
        <w:t>Tempe 2044, NSW Australia.</w:t>
      </w:r>
    </w:p>
    <w:p w:rsidR="003E3723" w:rsidRDefault="001200A7">
      <w:pPr>
        <w:ind w:right="-82"/>
        <w:jc w:val="center"/>
      </w:pPr>
      <w:r>
        <w:t>Tel: 02- 8065 6046</w:t>
      </w:r>
    </w:p>
    <w:p w:rsidR="003E3723" w:rsidRDefault="001200A7">
      <w:pPr>
        <w:ind w:right="-82"/>
        <w:jc w:val="center"/>
        <w:rPr>
          <w:rFonts w:eastAsia="新細明體"/>
          <w:lang w:eastAsia="zh-TW"/>
        </w:rPr>
      </w:pPr>
      <w:r>
        <w:t>Website: www.tbssydney.org</w:t>
      </w:r>
    </w:p>
    <w:p w:rsidR="003E3723" w:rsidRDefault="00606FA9">
      <w:pPr>
        <w:ind w:right="-82"/>
        <w:jc w:val="center"/>
      </w:pPr>
    </w:p>
    <w:p w:rsidR="003E3723" w:rsidRDefault="00606FA9">
      <w:pPr>
        <w:ind w:right="-82"/>
      </w:pPr>
    </w:p>
    <w:p w:rsidR="003E3723" w:rsidRDefault="00606FA9">
      <w:pPr>
        <w:pStyle w:val="western"/>
        <w:rPr>
          <w:rFonts w:ascii="Arial" w:hAnsi="Arial" w:cs="Arial"/>
          <w:b/>
          <w:bCs/>
          <w:lang w:eastAsia="zh-TW"/>
        </w:rPr>
      </w:pPr>
    </w:p>
    <w:p w:rsidR="00B23F98" w:rsidRPr="00B06FA3" w:rsidRDefault="00B23F98" w:rsidP="00B23F98">
      <w:pPr>
        <w:spacing w:after="80"/>
        <w:jc w:val="center"/>
        <w:rPr>
          <w:rFonts w:ascii="金梅書法豆豆字體" w:eastAsia="金梅書法豆豆字體" w:hAnsi="金梅書法豆豆字體" w:cs="Courier New"/>
          <w:b/>
          <w:color w:val="000000"/>
          <w:sz w:val="64"/>
          <w:szCs w:val="64"/>
          <w:shd w:val="clear" w:color="auto" w:fill="FFFFFF"/>
          <w:lang w:eastAsia="zh-TW"/>
        </w:rPr>
      </w:pPr>
      <w:r w:rsidRPr="00B06FA3">
        <w:rPr>
          <w:rFonts w:ascii="金梅書法豆豆字體" w:eastAsia="金梅書法豆豆字體" w:hAnsi="金梅書法豆豆字體" w:cs="Courier New" w:hint="eastAsia"/>
          <w:b/>
          <w:color w:val="000000"/>
          <w:sz w:val="64"/>
          <w:szCs w:val="64"/>
          <w:shd w:val="clear" w:color="auto" w:fill="FFFFFF"/>
          <w:lang w:eastAsia="zh-TW"/>
        </w:rPr>
        <w:t>五路財神「資糧」曼陀羅功德主</w:t>
      </w:r>
    </w:p>
    <w:p w:rsidR="00B23F98" w:rsidRPr="00DC0F8F" w:rsidRDefault="00744900" w:rsidP="00B23F98">
      <w:pPr>
        <w:jc w:val="center"/>
        <w:rPr>
          <w:rFonts w:ascii="MNgaiHK-Bold" w:eastAsia="MNgaiHK-Bold" w:hAnsi="MNgaiHK-Bold" w:cs="Courier New"/>
          <w:noProof/>
          <w:color w:val="000000"/>
          <w:sz w:val="56"/>
          <w:szCs w:val="56"/>
          <w:lang w:eastAsia="zh-TW"/>
        </w:rPr>
      </w:pPr>
      <w:r w:rsidRPr="00744900">
        <w:rPr>
          <w:rFonts w:ascii="MNgaiHK-Bold" w:eastAsia="MNgaiHK-Bold" w:hAnsi="MNgaiHK-Bold" w:cs="Courier New"/>
          <w:noProof/>
          <w:color w:val="000000"/>
          <w:sz w:val="56"/>
          <w:szCs w:val="56"/>
          <w:lang w:val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88.25pt;margin-top:54.25pt;width:163.5pt;height:50.8pt;z-index:251661312;mso-width-relative:margin;mso-height-relative:margin" stroked="f">
            <v:textbox style="mso-next-textbox:#_x0000_s1032">
              <w:txbxContent>
                <w:p w:rsidR="00B23F98" w:rsidRPr="00DF6B41" w:rsidRDefault="00B23F98" w:rsidP="00B23F98">
                  <w:pPr>
                    <w:jc w:val="center"/>
                    <w:rPr>
                      <w:rFonts w:ascii="MEllan HK Xbold" w:eastAsia="MEllan HK Xbold" w:hAnsi="MEllan HK Xbold"/>
                      <w:sz w:val="54"/>
                      <w:szCs w:val="54"/>
                    </w:rPr>
                  </w:pPr>
                  <w:r w:rsidRPr="00DF6B41">
                    <w:rPr>
                      <w:rFonts w:ascii="MEllan HK Xbold" w:eastAsia="MEllan HK Xbold" w:hAnsi="MEllan HK Xbold"/>
                      <w:sz w:val="54"/>
                      <w:szCs w:val="54"/>
                    </w:rPr>
                    <w:t>1</w:t>
                  </w:r>
                  <w:r w:rsidR="00B06FA3">
                    <w:rPr>
                      <w:rFonts w:ascii="MEllan HK Xbold" w:eastAsiaTheme="minorEastAsia" w:hAnsi="MEllan HK Xbold" w:hint="eastAsia"/>
                      <w:sz w:val="54"/>
                      <w:szCs w:val="54"/>
                    </w:rPr>
                    <w:t>68</w:t>
                  </w:r>
                  <w:r w:rsidRPr="00DF6B41">
                    <w:rPr>
                      <w:rFonts w:ascii="MEllan HK Xbold" w:eastAsia="MEllan HK Xbold" w:hAnsi="MEllan HK Xbold"/>
                      <w:sz w:val="54"/>
                      <w:szCs w:val="54"/>
                    </w:rPr>
                    <w:t>8</w:t>
                  </w:r>
                  <w:r w:rsidRPr="00DF6B41">
                    <w:rPr>
                      <w:rFonts w:ascii="MEllan HK Xbold" w:eastAsia="MEllan HK Xbold" w:hAnsi="MEllan HK Xbold" w:hint="eastAsia"/>
                      <w:sz w:val="54"/>
                      <w:szCs w:val="54"/>
                    </w:rPr>
                    <w:t xml:space="preserve"> + 送</w:t>
                  </w:r>
                </w:p>
              </w:txbxContent>
            </v:textbox>
          </v:shape>
        </w:pict>
      </w:r>
      <w:r w:rsidR="00B23F98" w:rsidRPr="00DC0F8F">
        <w:rPr>
          <w:rFonts w:ascii="MNgaiHK-Bold" w:eastAsia="MNgaiHK-Bold" w:hAnsi="MNgaiHK-Bold" w:cs="Courier New" w:hint="eastAsia"/>
          <w:noProof/>
          <w:color w:val="000000"/>
          <w:sz w:val="56"/>
          <w:szCs w:val="56"/>
          <w:lang w:eastAsia="zh-TW"/>
        </w:rPr>
        <w:t>只有</w:t>
      </w:r>
      <w:r w:rsidR="00B23F98" w:rsidRPr="00DC0F8F">
        <w:rPr>
          <w:rFonts w:ascii="MNgaiHK-Bold" w:eastAsia="MNgaiHK-Bold" w:hAnsi="MNgaiHK-Bold" w:cs="Courier New"/>
          <w:noProof/>
          <w:color w:val="000000"/>
          <w:sz w:val="56"/>
          <w:szCs w:val="56"/>
          <w:lang w:eastAsia="zh-TW"/>
        </w:rPr>
        <w:t>1</w:t>
      </w:r>
      <w:r w:rsidR="00B06FA3">
        <w:rPr>
          <w:rFonts w:ascii="MNgaiHK-Bold" w:eastAsiaTheme="minorEastAsia" w:hAnsi="MNgaiHK-Bold" w:cs="Courier New" w:hint="eastAsia"/>
          <w:noProof/>
          <w:color w:val="000000"/>
          <w:sz w:val="56"/>
          <w:szCs w:val="56"/>
          <w:lang w:eastAsia="zh-TW"/>
        </w:rPr>
        <w:t>5</w:t>
      </w:r>
      <w:r w:rsidR="00B23F98" w:rsidRPr="00DC0F8F">
        <w:rPr>
          <w:rFonts w:ascii="MNgaiHK-Bold" w:eastAsia="MNgaiHK-Bold" w:hAnsi="MNgaiHK-Bold" w:cs="Courier New" w:hint="eastAsia"/>
          <w:noProof/>
          <w:color w:val="000000"/>
          <w:sz w:val="56"/>
          <w:szCs w:val="56"/>
          <w:lang w:eastAsia="zh-TW"/>
        </w:rPr>
        <w:t>個位置</w:t>
      </w:r>
    </w:p>
    <w:p w:rsidR="00B23F98" w:rsidRDefault="00744900" w:rsidP="00B23F98">
      <w:pPr>
        <w:jc w:val="center"/>
        <w:rPr>
          <w:rFonts w:ascii="全真超特明" w:hAnsi="Courier New" w:cs="Courier New"/>
          <w:color w:val="000000"/>
          <w:sz w:val="56"/>
          <w:szCs w:val="56"/>
          <w:shd w:val="clear" w:color="auto" w:fill="FFFFFF"/>
          <w:lang w:eastAsia="zh-TW"/>
        </w:rPr>
      </w:pPr>
      <w:r w:rsidRPr="00744900">
        <w:rPr>
          <w:rFonts w:ascii="全真超特明" w:eastAsiaTheme="minorEastAsia" w:hAnsi="Courier New" w:cs="Courier New"/>
          <w:noProof/>
          <w:color w:val="000000"/>
          <w:sz w:val="56"/>
          <w:szCs w:val="56"/>
          <w:lang w:val="en-US"/>
        </w:rPr>
        <w:pict>
          <v:rect id="_x0000_s1031" style="position:absolute;left:0;text-align:left;margin-left:-26.25pt;margin-top:15.05pt;width:516.75pt;height:130.5pt;z-index:251660288"/>
        </w:pict>
      </w:r>
    </w:p>
    <w:p w:rsidR="00B23F98" w:rsidRPr="00D92F9D" w:rsidRDefault="007F7CBB" w:rsidP="00B23F98">
      <w:pPr>
        <w:jc w:val="center"/>
        <w:rPr>
          <w:rFonts w:ascii="全真超特明" w:hAnsi="Courier New" w:cs="Courier New"/>
          <w:color w:val="000000"/>
          <w:sz w:val="56"/>
          <w:szCs w:val="56"/>
          <w:shd w:val="clear" w:color="auto" w:fill="FFFFFF"/>
          <w:lang w:eastAsia="zh-TW"/>
        </w:rPr>
      </w:pPr>
      <w:r w:rsidRPr="00744900">
        <w:rPr>
          <w:rFonts w:ascii="全真超特明" w:hAnsi="Courier New" w:cs="Courier New"/>
          <w:noProof/>
          <w:color w:val="000000"/>
          <w:sz w:val="56"/>
          <w:szCs w:val="56"/>
          <w:lang w:val="en-US"/>
        </w:rPr>
        <w:pict>
          <v:shape id="_x0000_s1033" type="#_x0000_t202" style="position:absolute;left:0;text-align:left;margin-left:-15.75pt;margin-top:.05pt;width:496.5pt;height:84.8pt;z-index:251662336;mso-width-relative:margin;mso-height-relative:margin" stroked="f">
            <v:textbox style="mso-next-textbox:#_x0000_s1033">
              <w:txbxContent>
                <w:p w:rsidR="00C20F40" w:rsidRDefault="00B23F98" w:rsidP="00B23F98">
                  <w:pPr>
                    <w:jc w:val="center"/>
                    <w:rPr>
                      <w:rFonts w:ascii="MQingHuaHK-Xbold" w:eastAsiaTheme="minorEastAsia" w:hAnsi="MQingHuaHK-Xbold"/>
                      <w:sz w:val="48"/>
                      <w:szCs w:val="48"/>
                    </w:rPr>
                  </w:pPr>
                  <w:r w:rsidRPr="002817AF">
                    <w:rPr>
                      <w:rFonts w:ascii="MQingHuaHK-Xbold" w:eastAsia="MQingHuaHK-Xbold" w:hAnsi="MQingHuaHK-Xbold" w:hint="eastAsia"/>
                      <w:sz w:val="48"/>
                      <w:szCs w:val="48"/>
                    </w:rPr>
                    <w:t>護法供杯</w:t>
                  </w:r>
                  <w:r w:rsidRPr="002817AF">
                    <w:rPr>
                      <w:rFonts w:ascii="SimSun" w:hAnsi="SimSun" w:cs="SimSun" w:hint="eastAsia"/>
                      <w:sz w:val="48"/>
                      <w:szCs w:val="48"/>
                    </w:rPr>
                    <w:t xml:space="preserve"> </w:t>
                  </w:r>
                  <w:r w:rsidRPr="002817AF">
                    <w:rPr>
                      <w:rFonts w:ascii="TSC FWeibei L5 TT" w:eastAsia="TSC FWeibei L5 TT" w:hAnsi="SimSun" w:cs="SimSun" w:hint="eastAsia"/>
                      <w:sz w:val="48"/>
                      <w:szCs w:val="48"/>
                    </w:rPr>
                    <w:t>或</w:t>
                  </w:r>
                  <w:r w:rsidRPr="002817AF">
                    <w:rPr>
                      <w:rFonts w:ascii="SimSun" w:hAnsi="SimSun" w:cs="SimSun" w:hint="eastAsia"/>
                      <w:sz w:val="48"/>
                      <w:szCs w:val="48"/>
                    </w:rPr>
                    <w:t xml:space="preserve"> </w:t>
                  </w:r>
                  <w:r w:rsidR="007F7CBB">
                    <w:rPr>
                      <w:rFonts w:ascii="MQingHuaHK-Xbold" w:eastAsiaTheme="minorEastAsia" w:hAnsi="MQingHuaHK-Xbold" w:hint="eastAsia"/>
                      <w:sz w:val="48"/>
                      <w:szCs w:val="48"/>
                    </w:rPr>
                    <w:t>时轮金刚本义法器</w:t>
                  </w:r>
                  <w:r w:rsidRPr="002817AF">
                    <w:rPr>
                      <w:rFonts w:ascii="TSC FWeibei L5 TT" w:eastAsia="TSC FWeibei L5 TT" w:hAnsi="SimSun" w:cs="SimSun" w:hint="eastAsia"/>
                      <w:sz w:val="48"/>
                      <w:szCs w:val="48"/>
                    </w:rPr>
                    <w:t>或</w:t>
                  </w:r>
                  <w:r w:rsidRPr="002817AF">
                    <w:rPr>
                      <w:rFonts w:ascii="SimSun" w:hAnsi="SimSun" w:cs="SimSun" w:hint="eastAsia"/>
                      <w:sz w:val="48"/>
                      <w:szCs w:val="48"/>
                    </w:rPr>
                    <w:t xml:space="preserve"> </w:t>
                  </w:r>
                  <w:r w:rsidRPr="002817AF">
                    <w:rPr>
                      <w:rFonts w:ascii="MQingHuaHK-Xbold" w:eastAsia="MQingHuaHK-Xbold" w:hAnsi="MQingHuaHK-Xbold" w:hint="eastAsia"/>
                      <w:sz w:val="48"/>
                      <w:szCs w:val="48"/>
                    </w:rPr>
                    <w:t>1</w:t>
                  </w:r>
                  <w:r w:rsidR="00B06FA3">
                    <w:rPr>
                      <w:rFonts w:ascii="MQingHuaHK-Xbold" w:eastAsiaTheme="minorEastAsia" w:hAnsi="MQingHuaHK-Xbold" w:hint="eastAsia"/>
                      <w:sz w:val="48"/>
                      <w:szCs w:val="48"/>
                    </w:rPr>
                    <w:t>5</w:t>
                  </w:r>
                  <w:r w:rsidRPr="002817AF">
                    <w:rPr>
                      <w:rFonts w:ascii="MQingHuaHK-Xbold" w:eastAsia="MQingHuaHK-Xbold" w:hAnsi="MQingHuaHK-Xbold" w:hint="eastAsia"/>
                      <w:sz w:val="48"/>
                      <w:szCs w:val="48"/>
                    </w:rPr>
                    <w:t>0元</w:t>
                  </w:r>
                </w:p>
                <w:p w:rsidR="00B23F98" w:rsidRPr="002817AF" w:rsidRDefault="00C20F40" w:rsidP="00B23F98">
                  <w:pPr>
                    <w:jc w:val="center"/>
                    <w:rPr>
                      <w:rFonts w:ascii="SimSun" w:hAnsi="SimSun" w:cs="SimSun"/>
                      <w:sz w:val="48"/>
                      <w:szCs w:val="48"/>
                      <w:lang w:eastAsia="zh-TW"/>
                    </w:rPr>
                  </w:pPr>
                  <w:r w:rsidRPr="00C20F40">
                    <w:rPr>
                      <w:rFonts w:ascii="MQingHuaHK-Xbold" w:eastAsia="MQingHuaHK-Xbold" w:hAnsi="MQingHuaHK-Xbold" w:hint="eastAsia"/>
                      <w:sz w:val="48"/>
                      <w:szCs w:val="48"/>
                      <w:lang w:eastAsia="zh-TW"/>
                    </w:rPr>
                    <w:t>嚴山</w:t>
                  </w:r>
                  <w:r w:rsidR="00B23F98" w:rsidRPr="002817AF">
                    <w:rPr>
                      <w:rFonts w:ascii="MQingHuaHK-Xbold" w:eastAsia="MQingHuaHK-Xbold" w:hAnsi="MQingHuaHK-Xbold" w:hint="eastAsia"/>
                      <w:sz w:val="48"/>
                      <w:szCs w:val="48"/>
                      <w:lang w:eastAsia="zh-TW"/>
                    </w:rPr>
                    <w:t>禮券</w:t>
                  </w:r>
                </w:p>
              </w:txbxContent>
            </v:textbox>
          </v:shape>
        </w:pict>
      </w:r>
    </w:p>
    <w:p w:rsidR="00C20F40" w:rsidRDefault="00C20F40" w:rsidP="00B23F98">
      <w:pPr>
        <w:jc w:val="both"/>
        <w:rPr>
          <w:rFonts w:asciiTheme="minorHAnsi" w:eastAsia="全真粗明體" w:hAnsiTheme="minorHAnsi" w:cs="Courier New"/>
          <w:color w:val="000000"/>
          <w:sz w:val="34"/>
          <w:szCs w:val="34"/>
          <w:shd w:val="clear" w:color="auto" w:fill="FFFFFF"/>
          <w:lang w:eastAsia="zh-TW"/>
        </w:rPr>
      </w:pPr>
    </w:p>
    <w:p w:rsidR="00C20F40" w:rsidRDefault="00C20F40" w:rsidP="00B23F98">
      <w:pPr>
        <w:jc w:val="both"/>
        <w:rPr>
          <w:rFonts w:ascii="全真粗明體" w:eastAsiaTheme="minorEastAsia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</w:p>
    <w:p w:rsidR="00C20F40" w:rsidRDefault="00C20F40" w:rsidP="00B23F98">
      <w:pPr>
        <w:jc w:val="both"/>
        <w:rPr>
          <w:rFonts w:ascii="全真粗明體" w:eastAsiaTheme="minorEastAsia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</w:p>
    <w:p w:rsidR="00B23F98" w:rsidRPr="00897044" w:rsidRDefault="00B23F98" w:rsidP="00B23F98">
      <w:pPr>
        <w:jc w:val="both"/>
        <w:rPr>
          <w:rFonts w:ascii="全真粗明體" w:eastAsia="全真粗明體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  <w:r w:rsidRPr="00897044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t>聖尊蓮生活佛曾開示：「土地福德正神是所有的神中，跟人最接近的，若要快速的改變命運，求佛、求神皆不合契機時，反而求地神，吉凶禍福可以撥命。」誠心祝禱，感應最速。本寺將以根本傳承上師聖尊蓮生活佛所傳授的「五路財神」殊勝密法，為大眾真實改變命運。</w:t>
      </w:r>
    </w:p>
    <w:p w:rsidR="00B23F98" w:rsidRPr="00897044" w:rsidRDefault="00B23F98" w:rsidP="00B23F98">
      <w:pPr>
        <w:jc w:val="both"/>
        <w:rPr>
          <w:rFonts w:ascii="全真粗明體" w:eastAsia="全真粗明體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  <w:r w:rsidRPr="00897044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t>【五路財神「資糧」曼陀羅功德主】在聖尊蓮生活佛賜福、五路財神、及六丁六甲神將大法力敕令之下，會得到三福《天福、地福、人福》，俱皆圓滿，全年加持迴向。</w:t>
      </w:r>
    </w:p>
    <w:p w:rsidR="00B23F98" w:rsidRPr="00897044" w:rsidRDefault="00B23F98" w:rsidP="00B23F98">
      <w:pPr>
        <w:jc w:val="both"/>
        <w:rPr>
          <w:rFonts w:ascii="全真粗明體" w:eastAsia="全真粗明體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  <w:r w:rsidRPr="00897044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t>「五路財神符令」配合「六丁六甲神印鑑」，可行一切息災、增益、敬愛、降伏等羯摩祈願，不只是求財一項，任何祈願皆可誠心祈求加持。</w:t>
      </w:r>
    </w:p>
    <w:p w:rsidR="00B23F98" w:rsidRPr="00897044" w:rsidRDefault="00B23F98" w:rsidP="00B23F98">
      <w:pPr>
        <w:jc w:val="both"/>
        <w:rPr>
          <w:rFonts w:ascii="全真粗明體" w:eastAsia="全真粗明體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  <w:r w:rsidRPr="00897044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lastRenderedPageBreak/>
        <w:t>本寺會為每一位功德主供奉「五路財神曼陀羅」，為期一年，從農曆</w:t>
      </w:r>
      <w:r w:rsidRPr="00897044">
        <w:rPr>
          <w:rFonts w:ascii="Copperplate Gothic Light" w:eastAsia="全真粗明體" w:hAnsi="Copperplate Gothic Light" w:cs="Courier New"/>
          <w:color w:val="000000"/>
          <w:sz w:val="34"/>
          <w:szCs w:val="34"/>
          <w:shd w:val="clear" w:color="auto" w:fill="FFFFFF"/>
          <w:lang w:eastAsia="zh-TW"/>
        </w:rPr>
        <w:t>201</w:t>
      </w:r>
      <w:r w:rsidR="00C20F40">
        <w:rPr>
          <w:rFonts w:ascii="Copperplate Gothic Light" w:eastAsia="全真粗明體" w:hAnsi="Copperplate Gothic Light" w:cs="Courier New"/>
          <w:color w:val="000000"/>
          <w:sz w:val="34"/>
          <w:szCs w:val="34"/>
          <w:shd w:val="clear" w:color="auto" w:fill="FFFFFF"/>
          <w:lang w:eastAsia="zh-TW"/>
        </w:rPr>
        <w:t>9</w:t>
      </w:r>
      <w:r w:rsidR="00C20F40" w:rsidRPr="00C20F40">
        <w:rPr>
          <w:rFonts w:ascii="全真粗明體" w:eastAsia="全真粗明體" w:hAnsi="Courier New" w:cs="Courier New"/>
          <w:color w:val="000000"/>
          <w:sz w:val="34"/>
          <w:szCs w:val="34"/>
          <w:shd w:val="clear" w:color="auto" w:fill="FFFFFF"/>
          <w:lang w:eastAsia="zh-TW"/>
        </w:rPr>
        <w:t>己</w:t>
      </w:r>
      <w:r w:rsidR="00C20F40" w:rsidRPr="00C20F40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t>亥</w:t>
      </w:r>
      <w:r w:rsidRPr="00897044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t>年正月初一開始供奉。全年祈求財神殿及五方財神大加持，讓大家的佈施功德，全部化為清淨的資糧，淨化一切業障，早日修法相應。</w:t>
      </w:r>
    </w:p>
    <w:p w:rsidR="00B23F98" w:rsidRPr="00897044" w:rsidRDefault="00B23F98" w:rsidP="00B23F98">
      <w:pPr>
        <w:jc w:val="both"/>
        <w:rPr>
          <w:rFonts w:ascii="全真粗明體" w:eastAsia="全真粗明體" w:hAnsi="Courier New" w:cs="Courier New"/>
          <w:color w:val="000000"/>
          <w:sz w:val="34"/>
          <w:szCs w:val="34"/>
          <w:shd w:val="clear" w:color="auto" w:fill="FFFFFF"/>
          <w:lang w:eastAsia="zh-TW"/>
        </w:rPr>
      </w:pPr>
      <w:r w:rsidRPr="00897044">
        <w:rPr>
          <w:rFonts w:ascii="全真粗明體" w:eastAsia="全真粗明體" w:hAnsi="Courier New" w:cs="Courier New" w:hint="eastAsia"/>
          <w:color w:val="000000"/>
          <w:sz w:val="34"/>
          <w:szCs w:val="34"/>
          <w:shd w:val="clear" w:color="auto" w:fill="FFFFFF"/>
          <w:lang w:eastAsia="zh-TW"/>
        </w:rPr>
        <w:t>每一位功德主以一個家庭一個地址為限，五路財神會讓每一位報名的功德主，都獲得最大的加持與圓滿的賜福。詳細資料，請與法師查詢。感謝大家的發心與幫助，一切福德功德，都從此開始！</w:t>
      </w:r>
    </w:p>
    <w:p w:rsidR="004D52A4" w:rsidRDefault="004D52A4">
      <w:pPr>
        <w:rPr>
          <w:rFonts w:ascii="Myriad Pro" w:hAnsi="Myriad Pro" w:cs="SimSun" w:hint="eastAsia"/>
          <w:b/>
          <w:smallCaps/>
          <w:color w:val="000000"/>
          <w:sz w:val="44"/>
          <w:szCs w:val="44"/>
          <w:shd w:val="clear" w:color="auto" w:fill="FFFFFF"/>
        </w:rPr>
      </w:pPr>
    </w:p>
    <w:p w:rsidR="004D52A4" w:rsidRPr="00E30082" w:rsidRDefault="004D52A4" w:rsidP="004D52A4">
      <w:pPr>
        <w:rPr>
          <w:rFonts w:ascii="全真粗明體" w:eastAsiaTheme="minorEastAsia" w:hAnsi="Courier New" w:cs="Courier New"/>
          <w:color w:val="FF0000"/>
          <w:spacing w:val="20"/>
          <w:sz w:val="32"/>
          <w:szCs w:val="32"/>
          <w:shd w:val="clear" w:color="auto" w:fill="FFFFFF"/>
        </w:rPr>
      </w:pP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现在报名信众会得到</w:t>
      </w:r>
      <w:r w:rsidR="007970E7">
        <w:rPr>
          <w:rFonts w:ascii="MEllan HK Xbold" w:eastAsiaTheme="minorEastAsia" w:hAnsi="MEllan HK Xbold" w:hint="eastAsia"/>
          <w:color w:val="FF0000"/>
          <w:sz w:val="54"/>
          <w:szCs w:val="54"/>
        </w:rPr>
        <w:t>莲鸣</w:t>
      </w:r>
      <w:r w:rsidR="007970E7">
        <w:rPr>
          <w:rFonts w:ascii="MEllan HK Xbold" w:eastAsiaTheme="minorEastAsia" w:hAnsi="MEllan HK Xbold" w:hint="eastAsia"/>
          <w:color w:val="FF0000"/>
          <w:sz w:val="54"/>
          <w:szCs w:val="54"/>
        </w:rPr>
        <w:t>,</w:t>
      </w:r>
      <w:r w:rsidR="007970E7">
        <w:rPr>
          <w:rFonts w:ascii="MEllan HK Xbold" w:eastAsiaTheme="minorEastAsia" w:hAnsi="MEllan HK Xbold" w:hint="eastAsia"/>
          <w:color w:val="FF0000"/>
          <w:sz w:val="54"/>
          <w:szCs w:val="54"/>
        </w:rPr>
        <w:t>莲緼</w:t>
      </w: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上师亲自为您做</w:t>
      </w: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14</w:t>
      </w: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坛护摩附</w:t>
      </w:r>
      <w:r w:rsidRPr="00E30082">
        <w:rPr>
          <w:rFonts w:ascii="MEllan HK Xbold" w:eastAsia="MEllan HK Xbold" w:hAnsi="MEllan HK Xbold" w:hint="eastAsia"/>
          <w:color w:val="FF0000"/>
          <w:sz w:val="54"/>
          <w:szCs w:val="54"/>
        </w:rPr>
        <w:t>送</w:t>
      </w: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!</w:t>
      </w: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这是上师慈悲帮助</w:t>
      </w:r>
      <w:r w:rsidRPr="00E30082">
        <w:rPr>
          <w:rFonts w:ascii="MQingHuaHK-Xbold" w:eastAsia="MQingHuaHK-Xbold" w:hAnsi="MQingHuaHK-Xbold" w:hint="eastAsia"/>
          <w:color w:val="FF0000"/>
          <w:sz w:val="48"/>
          <w:szCs w:val="48"/>
        </w:rPr>
        <w:t>嚴山</w:t>
      </w:r>
      <w:r w:rsidRPr="00E30082">
        <w:rPr>
          <w:rFonts w:ascii="MEllan HK Xbold" w:eastAsiaTheme="minorEastAsia" w:hAnsi="MEllan HK Xbold" w:hint="eastAsia"/>
          <w:color w:val="FF0000"/>
          <w:sz w:val="54"/>
          <w:szCs w:val="54"/>
        </w:rPr>
        <w:t>雷藏寺</w:t>
      </w:r>
      <w:r w:rsidR="007970E7">
        <w:rPr>
          <w:rFonts w:ascii="MEllan HK Xbold" w:eastAsiaTheme="minorEastAsia" w:hAnsi="MEllan HK Xbold" w:hint="eastAsia"/>
          <w:color w:val="FF0000"/>
          <w:sz w:val="54"/>
          <w:szCs w:val="54"/>
        </w:rPr>
        <w:t>.</w:t>
      </w:r>
    </w:p>
    <w:p w:rsidR="004D52A4" w:rsidRDefault="004D52A4">
      <w:pPr>
        <w:rPr>
          <w:rFonts w:ascii="Myriad Pro" w:hAnsi="Myriad Pro" w:cs="SimSun" w:hint="eastAsia"/>
          <w:b/>
          <w:smallCaps/>
          <w:color w:val="000000"/>
          <w:sz w:val="44"/>
          <w:szCs w:val="44"/>
          <w:shd w:val="clear" w:color="auto" w:fill="FFFFFF"/>
        </w:rPr>
      </w:pPr>
    </w:p>
    <w:p w:rsidR="00B23F98" w:rsidRDefault="00B23F98">
      <w:pPr>
        <w:rPr>
          <w:rFonts w:ascii="Myriad Pro" w:hAnsi="Myriad Pro" w:cs="SimSun"/>
          <w:b/>
          <w:smallCaps/>
          <w:color w:val="000000"/>
          <w:sz w:val="44"/>
          <w:szCs w:val="44"/>
          <w:shd w:val="clear" w:color="auto" w:fill="FFFFFF"/>
        </w:rPr>
      </w:pPr>
      <w:r>
        <w:rPr>
          <w:rFonts w:ascii="Myriad Pro" w:hAnsi="Myriad Pro" w:cs="SimSun"/>
          <w:b/>
          <w:smallCaps/>
          <w:color w:val="000000"/>
          <w:sz w:val="44"/>
          <w:szCs w:val="44"/>
          <w:shd w:val="clear" w:color="auto" w:fill="FFFFFF"/>
        </w:rPr>
        <w:br w:type="page"/>
      </w:r>
    </w:p>
    <w:p w:rsidR="00B23F98" w:rsidRPr="00DC0F8F" w:rsidRDefault="00B23F98" w:rsidP="00B23F98">
      <w:pPr>
        <w:spacing w:after="120"/>
        <w:jc w:val="center"/>
        <w:rPr>
          <w:rFonts w:ascii="Myriad Pro" w:hAnsi="Myriad Pro" w:cs="SimSun"/>
          <w:b/>
          <w:smallCaps/>
          <w:color w:val="000000"/>
          <w:sz w:val="44"/>
          <w:szCs w:val="44"/>
          <w:shd w:val="clear" w:color="auto" w:fill="FFFFFF"/>
        </w:rPr>
      </w:pPr>
      <w:r w:rsidRPr="00DC0F8F">
        <w:rPr>
          <w:rFonts w:ascii="Myriad Pro" w:hAnsi="Myriad Pro" w:cs="SimSun" w:hint="eastAsia"/>
          <w:b/>
          <w:smallCaps/>
          <w:color w:val="000000"/>
          <w:sz w:val="44"/>
          <w:szCs w:val="44"/>
          <w:shd w:val="clear" w:color="auto" w:fill="FFFFFF"/>
        </w:rPr>
        <w:lastRenderedPageBreak/>
        <w:t>5 Directional Earth Gods Prosperity</w:t>
      </w:r>
      <w:r w:rsidRPr="00DC0F8F">
        <w:rPr>
          <w:rFonts w:ascii="Myriad Pro" w:hAnsi="Myriad Pro" w:cs="SimSun"/>
          <w:b/>
          <w:smallCap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 w:rsidRPr="00DC0F8F">
        <w:rPr>
          <w:rFonts w:ascii="Myriad Pro" w:hAnsi="Myriad Pro" w:cs="SimSun"/>
          <w:b/>
          <w:smallCaps/>
          <w:color w:val="000000"/>
          <w:sz w:val="44"/>
          <w:szCs w:val="44"/>
          <w:shd w:val="clear" w:color="auto" w:fill="FFFFFF"/>
        </w:rPr>
        <w:t>Mandala</w:t>
      </w:r>
      <w:proofErr w:type="spellEnd"/>
      <w:r w:rsidRPr="00DC0F8F">
        <w:rPr>
          <w:rFonts w:ascii="Myriad Pro" w:hAnsi="Myriad Pro" w:cs="SimSun"/>
          <w:b/>
          <w:smallCaps/>
          <w:color w:val="000000"/>
          <w:sz w:val="44"/>
          <w:szCs w:val="44"/>
          <w:shd w:val="clear" w:color="auto" w:fill="FFFFFF"/>
        </w:rPr>
        <w:t xml:space="preserve"> Sponsors</w:t>
      </w:r>
    </w:p>
    <w:p w:rsidR="00B23F98" w:rsidRPr="00DC0F8F" w:rsidRDefault="00B23F98" w:rsidP="00B23F98">
      <w:pPr>
        <w:jc w:val="center"/>
        <w:rPr>
          <w:rFonts w:ascii="Copperplate Gothic Light" w:hAnsi="Copperplate Gothic Light" w:cs="SimSun"/>
          <w:smallCaps/>
          <w:color w:val="000000"/>
          <w:sz w:val="40"/>
          <w:szCs w:val="40"/>
          <w:shd w:val="clear" w:color="auto" w:fill="FFFFFF"/>
        </w:rPr>
      </w:pPr>
      <w:r w:rsidRPr="00DC0F8F">
        <w:rPr>
          <w:rFonts w:ascii="Copperplate Gothic Light" w:hAnsi="Copperplate Gothic Light" w:cs="SimSun"/>
          <w:smallCaps/>
          <w:color w:val="000000"/>
          <w:sz w:val="40"/>
          <w:szCs w:val="40"/>
          <w:shd w:val="clear" w:color="auto" w:fill="FFFFFF"/>
        </w:rPr>
        <w:t>Room for ONLY 1</w:t>
      </w:r>
      <w:r w:rsidR="00B06FA3">
        <w:rPr>
          <w:rFonts w:ascii="Copperplate Gothic Light" w:hAnsi="Copperplate Gothic Light" w:cs="SimSun" w:hint="eastAsia"/>
          <w:smallCaps/>
          <w:color w:val="000000"/>
          <w:sz w:val="40"/>
          <w:szCs w:val="40"/>
          <w:shd w:val="clear" w:color="auto" w:fill="FFFFFF"/>
        </w:rPr>
        <w:t>5</w:t>
      </w:r>
      <w:r w:rsidRPr="00DC0F8F">
        <w:rPr>
          <w:rFonts w:ascii="Copperplate Gothic Light" w:hAnsi="Copperplate Gothic Light" w:cs="SimSun"/>
          <w:smallCaps/>
          <w:color w:val="000000"/>
          <w:sz w:val="40"/>
          <w:szCs w:val="40"/>
          <w:shd w:val="clear" w:color="auto" w:fill="FFFFFF"/>
        </w:rPr>
        <w:t xml:space="preserve"> Sponsors</w:t>
      </w:r>
    </w:p>
    <w:p w:rsidR="00B23F98" w:rsidRDefault="001A4788" w:rsidP="00B23F98">
      <w:pPr>
        <w:jc w:val="center"/>
        <w:rPr>
          <w:rFonts w:ascii="Impact" w:hAnsi="Impact" w:cs="SimSun"/>
          <w:smallCaps/>
          <w:color w:val="000000"/>
          <w:sz w:val="40"/>
          <w:szCs w:val="40"/>
          <w:shd w:val="clear" w:color="auto" w:fill="FFFFFF"/>
        </w:rPr>
      </w:pPr>
      <w:r w:rsidRPr="00744900">
        <w:rPr>
          <w:rFonts w:ascii="Impact" w:hAnsi="Impact" w:cs="SimSun"/>
          <w:smallCaps/>
          <w:noProof/>
          <w:color w:val="000000"/>
          <w:sz w:val="40"/>
          <w:szCs w:val="40"/>
          <w:lang w:val="en-US"/>
        </w:rPr>
        <w:pict>
          <v:rect id="_x0000_s1034" style="position:absolute;left:0;text-align:left;margin-left:-24pt;margin-top:11.4pt;width:509.25pt;height:92.35pt;z-index:251663360"/>
        </w:pict>
      </w:r>
      <w:r w:rsidR="00744900" w:rsidRPr="00744900">
        <w:rPr>
          <w:rFonts w:ascii="Impact" w:hAnsi="Impact" w:cs="SimSun"/>
          <w:smallCaps/>
          <w:noProof/>
          <w:color w:val="000000"/>
          <w:sz w:val="40"/>
          <w:szCs w:val="40"/>
          <w:lang w:val="en-US"/>
        </w:rPr>
        <w:pict>
          <v:shape id="_x0000_s1035" type="#_x0000_t202" style="position:absolute;left:0;text-align:left;margin-left:158.25pt;margin-top:1.75pt;width:222.75pt;height:34pt;z-index:251664384;mso-width-relative:margin;mso-height-relative:margin" stroked="f">
            <v:textbox style="mso-next-textbox:#_x0000_s1035">
              <w:txbxContent>
                <w:p w:rsidR="00B23F98" w:rsidRPr="00772F6E" w:rsidRDefault="00B23F98" w:rsidP="00B23F98">
                  <w:pPr>
                    <w:rPr>
                      <w:rFonts w:ascii="Copperplate Gothic Bold" w:hAnsi="Copperplate Gothic Bold"/>
                      <w:sz w:val="56"/>
                      <w:szCs w:val="56"/>
                    </w:rPr>
                  </w:pPr>
                  <w:r w:rsidRPr="00512A8C">
                    <w:rPr>
                      <w:rFonts w:ascii="Copperplate Gothic Bold" w:hAnsi="Copperplate Gothic Bold"/>
                      <w:sz w:val="56"/>
                      <w:szCs w:val="56"/>
                    </w:rPr>
                    <w:t>1</w:t>
                  </w:r>
                  <w:r w:rsidR="00B06FA3">
                    <w:rPr>
                      <w:rFonts w:ascii="Copperplate Gothic Bold" w:hAnsi="Copperplate Gothic Bold" w:hint="eastAsia"/>
                      <w:sz w:val="56"/>
                      <w:szCs w:val="56"/>
                    </w:rPr>
                    <w:t>68</w:t>
                  </w:r>
                  <w:r w:rsidRPr="00512A8C">
                    <w:rPr>
                      <w:rFonts w:ascii="Copperplate Gothic Bold" w:hAnsi="Copperplate Gothic Bold"/>
                      <w:sz w:val="56"/>
                      <w:szCs w:val="56"/>
                    </w:rPr>
                    <w:t>8</w:t>
                  </w:r>
                  <w:r>
                    <w:rPr>
                      <w:rFonts w:ascii="Copperplate Gothic Bold" w:hAnsi="Copperplate Gothic Bold" w:hint="eastAsia"/>
                      <w:sz w:val="56"/>
                      <w:szCs w:val="56"/>
                    </w:rPr>
                    <w:t xml:space="preserve"> + </w:t>
                  </w:r>
                  <w:r w:rsidRPr="00772F6E">
                    <w:rPr>
                      <w:rFonts w:ascii="Copperplate Gothic Bold" w:hAnsi="Copperplate Gothic Bold" w:hint="eastAsia"/>
                      <w:sz w:val="56"/>
                      <w:szCs w:val="56"/>
                    </w:rPr>
                    <w:t>FREE</w:t>
                  </w:r>
                </w:p>
              </w:txbxContent>
            </v:textbox>
          </v:shape>
        </w:pict>
      </w:r>
    </w:p>
    <w:p w:rsidR="00B23F98" w:rsidRDefault="001A4788" w:rsidP="00B23F98">
      <w:pPr>
        <w:jc w:val="center"/>
        <w:rPr>
          <w:rFonts w:ascii="Impact" w:hAnsi="Impact" w:cs="SimSun"/>
          <w:smallCaps/>
          <w:color w:val="000000"/>
          <w:sz w:val="40"/>
          <w:szCs w:val="40"/>
          <w:shd w:val="clear" w:color="auto" w:fill="FFFFFF"/>
        </w:rPr>
      </w:pPr>
      <w:r w:rsidRPr="00744900">
        <w:rPr>
          <w:rFonts w:ascii="Impact" w:hAnsi="Impact" w:cs="SimSun"/>
          <w:smallCaps/>
          <w:noProof/>
          <w:color w:val="000000"/>
          <w:sz w:val="40"/>
          <w:szCs w:val="40"/>
          <w:lang w:val="en-US"/>
        </w:rPr>
        <w:pict>
          <v:shape id="_x0000_s1036" type="#_x0000_t202" style="position:absolute;left:0;text-align:left;margin-left:40.5pt;margin-top:12.15pt;width:371.25pt;height:67.25pt;z-index:251665408;mso-width-relative:margin;mso-height-relative:margin" stroked="f">
            <v:textbox style="mso-next-textbox:#_x0000_s1036">
              <w:txbxContent>
                <w:p w:rsidR="00B23F98" w:rsidRPr="00F3371A" w:rsidRDefault="00B23F98" w:rsidP="00B23F98">
                  <w:pPr>
                    <w:rPr>
                      <w:rFonts w:ascii="Copperplate Gothic Bold" w:hAnsi="Copperplate Gothic Bold"/>
                      <w:sz w:val="32"/>
                      <w:szCs w:val="32"/>
                    </w:rPr>
                  </w:pP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 xml:space="preserve">1 </w:t>
                  </w:r>
                  <w:proofErr w:type="spellStart"/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>Vajra</w:t>
                  </w:r>
                  <w:proofErr w:type="spellEnd"/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 xml:space="preserve"> Protector Offering Cup</w:t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ab/>
                    <w:t>OR</w:t>
                  </w:r>
                </w:p>
                <w:p w:rsidR="00B23F98" w:rsidRPr="00F3371A" w:rsidRDefault="00B23F98" w:rsidP="00B23F98">
                  <w:pPr>
                    <w:rPr>
                      <w:rFonts w:ascii="Copperplate Gothic Bold" w:hAnsi="Copperplate Gothic Bold"/>
                      <w:sz w:val="32"/>
                      <w:szCs w:val="32"/>
                    </w:rPr>
                  </w:pP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 xml:space="preserve">1 </w:t>
                  </w:r>
                  <w:proofErr w:type="spellStart"/>
                  <w:r w:rsidRPr="00F3371A">
                    <w:rPr>
                      <w:rFonts w:ascii="Copperplate Gothic Bold" w:hAnsi="Copperplate Gothic Bold"/>
                      <w:sz w:val="32"/>
                      <w:szCs w:val="32"/>
                    </w:rPr>
                    <w:t>Vairocana</w:t>
                  </w:r>
                  <w:proofErr w:type="spellEnd"/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 xml:space="preserve"> Statue</w:t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ab/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ab/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ab/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ab/>
                  </w:r>
                  <w:r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ab/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>OR</w:t>
                  </w:r>
                </w:p>
                <w:p w:rsidR="00B23F98" w:rsidRPr="00F3371A" w:rsidRDefault="00B23F98" w:rsidP="00B23F98">
                  <w:pPr>
                    <w:rPr>
                      <w:rFonts w:ascii="SimSun" w:hAnsi="SimSun" w:cs="SimSun"/>
                      <w:sz w:val="32"/>
                      <w:szCs w:val="32"/>
                    </w:rPr>
                  </w:pP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>$1</w:t>
                  </w:r>
                  <w:r w:rsidR="00B06FA3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>5</w:t>
                  </w:r>
                  <w:r w:rsidRPr="00F3371A">
                    <w:rPr>
                      <w:rFonts w:ascii="Copperplate Gothic Bold" w:hAnsi="Copperplate Gothic Bold" w:hint="eastAsia"/>
                      <w:sz w:val="32"/>
                      <w:szCs w:val="32"/>
                    </w:rPr>
                    <w:t>0 Temple Gift Certificate</w:t>
                  </w:r>
                </w:p>
              </w:txbxContent>
            </v:textbox>
          </v:shape>
        </w:pict>
      </w:r>
    </w:p>
    <w:p w:rsidR="00B23F98" w:rsidRPr="008335E3" w:rsidRDefault="00B23F98" w:rsidP="00B23F98">
      <w:pPr>
        <w:jc w:val="center"/>
        <w:rPr>
          <w:rFonts w:ascii="Impact" w:hAnsi="Impact" w:cs="SimSun"/>
          <w:smallCaps/>
          <w:color w:val="000000"/>
          <w:sz w:val="48"/>
          <w:szCs w:val="48"/>
          <w:shd w:val="clear" w:color="auto" w:fill="FFFFFF"/>
        </w:rPr>
      </w:pPr>
    </w:p>
    <w:p w:rsidR="00C20F40" w:rsidRDefault="00C20F40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</w:p>
    <w:p w:rsidR="00C20F40" w:rsidRDefault="00C20F40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</w:p>
    <w:p w:rsidR="00B23F98" w:rsidRPr="00897044" w:rsidRDefault="00B23F98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 xml:space="preserve">Grand Master Lu once said: [Out of all Gods, the Earth God is the closest to human kind. Therefore, if you want to change your luck, sometimes praying to the </w:t>
      </w:r>
      <w:proofErr w:type="spellStart"/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Buddhas</w:t>
      </w:r>
      <w:proofErr w:type="spellEnd"/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 xml:space="preserve"> and the Gods, the timing may not be right. However, when you pray to the Earth God, good and bad fortune can be reversed.] Praying sincerely can make your wish come true. The Temple will utilize the 5 Directional Earth Gods practice taught by Grand Master Lu to help you change your fortune.</w:t>
      </w:r>
    </w:p>
    <w:p w:rsidR="00B23F98" w:rsidRPr="00897044" w:rsidRDefault="00B23F98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With the blessings from Grand Master Lu, and the 5 Directional Earth Gods, you will receive blessings for the entire year. And it is not just for wealth and prosperity, but all kinds of good fortune.</w:t>
      </w:r>
    </w:p>
    <w:p w:rsidR="00E51697" w:rsidRDefault="00E51697" w:rsidP="00B23F98">
      <w:pPr>
        <w:spacing w:line="266" w:lineRule="auto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</w:p>
    <w:p w:rsidR="00B23F98" w:rsidRPr="00897044" w:rsidRDefault="00B23F98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897044">
        <w:rPr>
          <w:color w:val="000000"/>
          <w:sz w:val="30"/>
          <w:szCs w:val="30"/>
          <w:shd w:val="clear" w:color="auto" w:fill="FFFFFF"/>
        </w:rPr>
        <w:t>For each [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5 Directional Earth Gods Prosperity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897044">
        <w:rPr>
          <w:color w:val="000000"/>
          <w:sz w:val="30"/>
          <w:szCs w:val="30"/>
          <w:shd w:val="clear" w:color="auto" w:fill="FFFFFF"/>
        </w:rPr>
        <w:t>Mandala</w:t>
      </w:r>
      <w:proofErr w:type="spellEnd"/>
      <w:r w:rsidRPr="00897044">
        <w:rPr>
          <w:color w:val="000000"/>
          <w:sz w:val="30"/>
          <w:szCs w:val="30"/>
          <w:shd w:val="clear" w:color="auto" w:fill="FFFFFF"/>
        </w:rPr>
        <w:t xml:space="preserve"> Sponsor], the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T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emple will provide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5 Directional Earth Gods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897044">
        <w:rPr>
          <w:color w:val="000000"/>
          <w:sz w:val="30"/>
          <w:szCs w:val="30"/>
          <w:shd w:val="clear" w:color="auto" w:fill="FFFFFF"/>
        </w:rPr>
        <w:t>Mandala</w:t>
      </w:r>
      <w:proofErr w:type="spellEnd"/>
      <w:r w:rsidRPr="00897044">
        <w:rPr>
          <w:color w:val="000000"/>
          <w:sz w:val="30"/>
          <w:szCs w:val="30"/>
          <w:shd w:val="clear" w:color="auto" w:fill="FFFFFF"/>
        </w:rPr>
        <w:t xml:space="preserve"> Tablet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s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to offer to the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5 Directional Earth Gods</w:t>
      </w:r>
      <w:r w:rsidRPr="00897044">
        <w:rPr>
          <w:color w:val="000000"/>
          <w:sz w:val="30"/>
          <w:szCs w:val="30"/>
          <w:shd w:val="clear" w:color="auto" w:fill="FFFFFF"/>
        </w:rPr>
        <w:t>, for one year, starting on the 1st of 201</w:t>
      </w:r>
      <w:r w:rsidR="00BB79F0">
        <w:rPr>
          <w:color w:val="000000"/>
          <w:sz w:val="30"/>
          <w:szCs w:val="30"/>
          <w:shd w:val="clear" w:color="auto" w:fill="FFFFFF"/>
        </w:rPr>
        <w:t>9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 xml:space="preserve"> </w:t>
      </w:r>
      <w:r w:rsidRPr="00897044">
        <w:rPr>
          <w:color w:val="000000"/>
          <w:sz w:val="30"/>
          <w:szCs w:val="30"/>
          <w:shd w:val="clear" w:color="auto" w:fill="FFFFFF"/>
        </w:rPr>
        <w:t>Chinese Lunar Year. The Tablet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s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will be personally drawn up by the Masters of the Temple, and there are only 1</w:t>
      </w:r>
      <w:r w:rsidR="00BB79F0">
        <w:rPr>
          <w:color w:val="000000"/>
          <w:sz w:val="30"/>
          <w:szCs w:val="30"/>
          <w:shd w:val="clear" w:color="auto" w:fill="FFFFFF"/>
        </w:rPr>
        <w:t>5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spots available.</w:t>
      </w:r>
    </w:p>
    <w:p w:rsidR="00E51697" w:rsidRDefault="00E51697" w:rsidP="00B23F98">
      <w:pPr>
        <w:spacing w:line="266" w:lineRule="auto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</w:p>
    <w:p w:rsidR="00B23F98" w:rsidRPr="00897044" w:rsidRDefault="00B23F98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897044">
        <w:rPr>
          <w:color w:val="000000"/>
          <w:sz w:val="30"/>
          <w:szCs w:val="30"/>
          <w:shd w:val="clear" w:color="auto" w:fill="FFFFFF"/>
        </w:rPr>
        <w:t>The Tablet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s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can have one individual name or the name of an entire family,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 xml:space="preserve">but must be under one address, and is 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for the livings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only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. </w:t>
      </w:r>
    </w:p>
    <w:p w:rsidR="00B23F98" w:rsidRPr="00897044" w:rsidRDefault="00B23F98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897044">
        <w:rPr>
          <w:color w:val="000000"/>
          <w:sz w:val="30"/>
          <w:szCs w:val="30"/>
          <w:shd w:val="clear" w:color="auto" w:fill="FFFFFF"/>
        </w:rPr>
        <w:t xml:space="preserve">The </w:t>
      </w:r>
      <w:proofErr w:type="gramStart"/>
      <w:r w:rsidRPr="00897044">
        <w:rPr>
          <w:color w:val="000000"/>
          <w:sz w:val="30"/>
          <w:szCs w:val="30"/>
          <w:shd w:val="clear" w:color="auto" w:fill="FFFFFF"/>
        </w:rPr>
        <w:t xml:space="preserve">merits of offering to the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Earth Gods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and donating to the temple is</w:t>
      </w:r>
      <w:proofErr w:type="gramEnd"/>
      <w:r w:rsidRPr="00897044">
        <w:rPr>
          <w:color w:val="000000"/>
          <w:sz w:val="30"/>
          <w:szCs w:val="30"/>
          <w:shd w:val="clear" w:color="auto" w:fill="FFFFFF"/>
        </w:rPr>
        <w:t xml:space="preserve"> immeasurable. Hence, we hope all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5 Directional Earth Gods Prosperity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897044">
        <w:rPr>
          <w:color w:val="000000"/>
          <w:sz w:val="30"/>
          <w:szCs w:val="30"/>
          <w:shd w:val="clear" w:color="auto" w:fill="FFFFFF"/>
        </w:rPr>
        <w:t>Mandala</w:t>
      </w:r>
      <w:proofErr w:type="spellEnd"/>
      <w:r w:rsidRPr="00897044">
        <w:rPr>
          <w:color w:val="000000"/>
          <w:sz w:val="30"/>
          <w:szCs w:val="30"/>
          <w:shd w:val="clear" w:color="auto" w:fill="FFFFFF"/>
        </w:rPr>
        <w:t xml:space="preserve"> sponsors will receive great blessings from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Grand Master Lu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 and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the 5 Directional Earth Gods</w:t>
      </w:r>
      <w:r w:rsidRPr="00897044">
        <w:rPr>
          <w:color w:val="000000"/>
          <w:sz w:val="30"/>
          <w:szCs w:val="30"/>
          <w:shd w:val="clear" w:color="auto" w:fill="FFFFFF"/>
        </w:rPr>
        <w:t xml:space="preserve">, allowing the sponsors to </w:t>
      </w:r>
      <w:r w:rsidRPr="00897044">
        <w:rPr>
          <w:rFonts w:hint="eastAsia"/>
          <w:color w:val="000000"/>
          <w:sz w:val="30"/>
          <w:szCs w:val="30"/>
          <w:shd w:val="clear" w:color="auto" w:fill="FFFFFF"/>
        </w:rPr>
        <w:t>obtain good fortunes throughout</w:t>
      </w:r>
      <w:r w:rsidRPr="00897044">
        <w:rPr>
          <w:color w:val="000000"/>
          <w:sz w:val="30"/>
          <w:szCs w:val="30"/>
          <w:shd w:val="clear" w:color="auto" w:fill="FFFFFF"/>
        </w:rPr>
        <w:t>.</w:t>
      </w:r>
    </w:p>
    <w:p w:rsidR="00E51697" w:rsidRDefault="00E51697" w:rsidP="00B23F98">
      <w:pPr>
        <w:spacing w:line="266" w:lineRule="auto"/>
        <w:jc w:val="both"/>
        <w:rPr>
          <w:rFonts w:hint="eastAsia"/>
          <w:color w:val="000000"/>
          <w:sz w:val="30"/>
          <w:szCs w:val="30"/>
          <w:shd w:val="clear" w:color="auto" w:fill="FFFFFF"/>
        </w:rPr>
      </w:pPr>
    </w:p>
    <w:p w:rsidR="00B23F98" w:rsidRPr="00897044" w:rsidRDefault="00B23F98" w:rsidP="00B23F98">
      <w:pPr>
        <w:spacing w:line="266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897044">
        <w:rPr>
          <w:color w:val="000000"/>
          <w:sz w:val="30"/>
          <w:szCs w:val="30"/>
          <w:shd w:val="clear" w:color="auto" w:fill="FFFFFF"/>
        </w:rPr>
        <w:lastRenderedPageBreak/>
        <w:t>For more information, please consult our Reverends. All merits begin here, thank you everyone for your generosity!</w:t>
      </w:r>
    </w:p>
    <w:p w:rsidR="00B23F98" w:rsidRDefault="00B23F98" w:rsidP="00B23F98">
      <w:pPr>
        <w:spacing w:line="266" w:lineRule="auto"/>
        <w:jc w:val="both"/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E51697" w:rsidRPr="00E51697" w:rsidRDefault="00E51697" w:rsidP="00B23F98">
      <w:pPr>
        <w:spacing w:line="266" w:lineRule="auto"/>
        <w:jc w:val="both"/>
        <w:rPr>
          <w:i/>
          <w:color w:val="FF0000"/>
          <w:sz w:val="28"/>
          <w:szCs w:val="28"/>
          <w:shd w:val="clear" w:color="auto" w:fill="FFFFFF"/>
        </w:rPr>
      </w:pPr>
      <w:r w:rsidRPr="00E51697">
        <w:rPr>
          <w:i/>
          <w:color w:val="FF0000"/>
          <w:sz w:val="28"/>
          <w:szCs w:val="28"/>
          <w:shd w:val="clear" w:color="auto" w:fill="FFFFFF"/>
        </w:rPr>
        <w:t xml:space="preserve">For the first 15 who register on this auspicious </w:t>
      </w:r>
      <w:proofErr w:type="spellStart"/>
      <w:r w:rsidRPr="00E51697">
        <w:rPr>
          <w:i/>
          <w:color w:val="FF0000"/>
          <w:sz w:val="28"/>
          <w:szCs w:val="28"/>
          <w:shd w:val="clear" w:color="auto" w:fill="FFFFFF"/>
        </w:rPr>
        <w:t>Mandala</w:t>
      </w:r>
      <w:proofErr w:type="spellEnd"/>
      <w:r w:rsidRPr="00E51697">
        <w:rPr>
          <w:i/>
          <w:color w:val="FF0000"/>
          <w:sz w:val="28"/>
          <w:szCs w:val="28"/>
          <w:shd w:val="clear" w:color="auto" w:fill="FFFFFF"/>
        </w:rPr>
        <w:t xml:space="preserve">, you will get 14 special </w:t>
      </w:r>
      <w:proofErr w:type="spellStart"/>
      <w:r w:rsidRPr="00E51697">
        <w:rPr>
          <w:i/>
          <w:color w:val="FF0000"/>
          <w:sz w:val="28"/>
          <w:szCs w:val="28"/>
          <w:shd w:val="clear" w:color="auto" w:fill="FFFFFF"/>
        </w:rPr>
        <w:t>homa</w:t>
      </w:r>
      <w:proofErr w:type="spellEnd"/>
      <w:r w:rsidRPr="00E51697">
        <w:rPr>
          <w:i/>
          <w:color w:val="FF0000"/>
          <w:sz w:val="28"/>
          <w:szCs w:val="28"/>
          <w:shd w:val="clear" w:color="auto" w:fill="FFFFFF"/>
        </w:rPr>
        <w:t xml:space="preserve"> offering dedicated to your wishes conducted by Master </w:t>
      </w:r>
      <w:proofErr w:type="spellStart"/>
      <w:r w:rsidRPr="00E51697">
        <w:rPr>
          <w:i/>
          <w:color w:val="FF0000"/>
          <w:sz w:val="28"/>
          <w:szCs w:val="28"/>
          <w:shd w:val="clear" w:color="auto" w:fill="FFFFFF"/>
        </w:rPr>
        <w:t>Lian</w:t>
      </w:r>
      <w:proofErr w:type="spellEnd"/>
      <w:r w:rsidRPr="00E51697">
        <w:rPr>
          <w:i/>
          <w:color w:val="FF0000"/>
          <w:sz w:val="28"/>
          <w:szCs w:val="28"/>
          <w:shd w:val="clear" w:color="auto" w:fill="FFFFFF"/>
        </w:rPr>
        <w:t xml:space="preserve"> Ming and Master </w:t>
      </w:r>
      <w:proofErr w:type="spellStart"/>
      <w:r w:rsidRPr="00E51697">
        <w:rPr>
          <w:i/>
          <w:color w:val="FF0000"/>
          <w:sz w:val="28"/>
          <w:szCs w:val="28"/>
          <w:shd w:val="clear" w:color="auto" w:fill="FFFFFF"/>
        </w:rPr>
        <w:t>Lian</w:t>
      </w:r>
      <w:proofErr w:type="spellEnd"/>
      <w:r w:rsidRPr="00E51697">
        <w:rPr>
          <w:i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51697">
        <w:rPr>
          <w:i/>
          <w:color w:val="FF0000"/>
          <w:sz w:val="28"/>
          <w:szCs w:val="28"/>
          <w:shd w:val="clear" w:color="auto" w:fill="FFFFFF"/>
        </w:rPr>
        <w:t>Wen</w:t>
      </w:r>
      <w:proofErr w:type="spellEnd"/>
      <w:r w:rsidRPr="00E51697">
        <w:rPr>
          <w:i/>
          <w:color w:val="FF0000"/>
          <w:sz w:val="28"/>
          <w:szCs w:val="28"/>
          <w:shd w:val="clear" w:color="auto" w:fill="FFFFFF"/>
        </w:rPr>
        <w:t>.</w:t>
      </w:r>
    </w:p>
    <w:p w:rsidR="003E3723" w:rsidRPr="00CB0D73" w:rsidRDefault="00606FA9" w:rsidP="00B23F98">
      <w:pPr>
        <w:spacing w:after="80"/>
        <w:jc w:val="center"/>
        <w:rPr>
          <w:rFonts w:ascii="全真粗明體" w:eastAsia="全真粗明體" w:hAnsi="Courier New" w:cs="Courier New"/>
          <w:color w:val="000000"/>
          <w:spacing w:val="20"/>
          <w:sz w:val="32"/>
          <w:szCs w:val="32"/>
          <w:shd w:val="clear" w:color="auto" w:fill="FFFFFF"/>
          <w:lang w:eastAsia="zh-TW"/>
        </w:rPr>
      </w:pPr>
    </w:p>
    <w:sectPr w:rsidR="003E3723" w:rsidRPr="00CB0D73" w:rsidSect="00744900">
      <w:headerReference w:type="default" r:id="rId9"/>
      <w:footerReference w:type="default" r:id="rId10"/>
      <w:footerReference w:type="first" r:id="rId11"/>
      <w:pgSz w:w="11906" w:h="16838"/>
      <w:pgMar w:top="540" w:right="746" w:bottom="719" w:left="1800" w:header="22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FA9" w:rsidRDefault="00606FA9">
      <w:r>
        <w:separator/>
      </w:r>
    </w:p>
  </w:endnote>
  <w:endnote w:type="continuationSeparator" w:id="0">
    <w:p w:rsidR="00606FA9" w:rsidRDefault="00606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新細明體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金梅書法豆豆字體">
    <w:altName w:val="Microsoft JhengHei"/>
    <w:charset w:val="88"/>
    <w:family w:val="modern"/>
    <w:pitch w:val="fixed"/>
    <w:sig w:usb0="00000000" w:usb1="08C80000" w:usb2="00000010" w:usb3="00000000" w:csb0="00100001" w:csb1="00000000"/>
  </w:font>
  <w:font w:name="MNgaiHK-Bold">
    <w:altName w:val="Arial Unicode MS"/>
    <w:panose1 w:val="00000000000000000000"/>
    <w:charset w:val="80"/>
    <w:family w:val="modern"/>
    <w:notTrueType/>
    <w:pitch w:val="variable"/>
    <w:sig w:usb0="00000000" w:usb1="3ACFFD7A" w:usb2="00000016" w:usb3="00000000" w:csb0="00120005" w:csb1="00000000"/>
  </w:font>
  <w:font w:name="MEllan HK Xbold">
    <w:altName w:val="Arial Unicode MS"/>
    <w:charset w:val="88"/>
    <w:family w:val="auto"/>
    <w:pitch w:val="variable"/>
    <w:sig w:usb0="00000000" w:usb1="3ACFFD7A" w:usb2="00000016" w:usb3="00000000" w:csb0="00100005" w:csb1="00000000"/>
  </w:font>
  <w:font w:name="宋体">
    <w:altName w:val="Arial Unicode MS"/>
    <w:charset w:val="50"/>
    <w:family w:val="auto"/>
    <w:pitch w:val="variable"/>
    <w:sig w:usb0="00000000" w:usb1="00000000" w:usb2="0E040001" w:usb3="00000000" w:csb0="00040000" w:csb1="00000000"/>
  </w:font>
  <w:font w:name="全真超特明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MQingHuaHK-Xbold">
    <w:altName w:val="Arial Unicode MS"/>
    <w:panose1 w:val="00000000000000000000"/>
    <w:charset w:val="80"/>
    <w:family w:val="modern"/>
    <w:notTrueType/>
    <w:pitch w:val="variable"/>
    <w:sig w:usb0="00000000" w:usb1="3ACFFD7A" w:usb2="00000016" w:usb3="00000000" w:csb0="00120005" w:csb1="00000000"/>
  </w:font>
  <w:font w:name="TSC FWeibei L5 TT">
    <w:altName w:val="Microsoft JhengHei"/>
    <w:charset w:val="88"/>
    <w:family w:val="modern"/>
    <w:pitch w:val="fixed"/>
    <w:sig w:usb0="00000000" w:usb1="28CF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全真粗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23" w:rsidRDefault="001200A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Page </w:t>
    </w:r>
    <w:r w:rsidR="00744900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744900">
      <w:rPr>
        <w:sz w:val="18"/>
        <w:szCs w:val="18"/>
      </w:rPr>
      <w:fldChar w:fldCharType="separate"/>
    </w:r>
    <w:r w:rsidR="00E51697">
      <w:rPr>
        <w:noProof/>
        <w:sz w:val="18"/>
        <w:szCs w:val="18"/>
      </w:rPr>
      <w:t>2</w:t>
    </w:r>
    <w:r w:rsidR="00744900"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744900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 w:rsidR="00744900">
      <w:rPr>
        <w:sz w:val="18"/>
        <w:szCs w:val="18"/>
      </w:rPr>
      <w:fldChar w:fldCharType="separate"/>
    </w:r>
    <w:r w:rsidR="00E51697">
      <w:rPr>
        <w:noProof/>
        <w:sz w:val="18"/>
        <w:szCs w:val="18"/>
      </w:rPr>
      <w:t>4</w:t>
    </w:r>
    <w:r w:rsidR="00744900">
      <w:rPr>
        <w:sz w:val="18"/>
        <w:szCs w:val="18"/>
      </w:rPr>
      <w:fldChar w:fldCharType="end"/>
    </w:r>
  </w:p>
  <w:p w:rsidR="003E3723" w:rsidRDefault="00606FA9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23" w:rsidRDefault="001200A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Page </w:t>
    </w:r>
    <w:r w:rsidR="00744900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 w:rsidR="00744900">
      <w:rPr>
        <w:b/>
        <w:sz w:val="18"/>
        <w:szCs w:val="18"/>
      </w:rPr>
      <w:fldChar w:fldCharType="separate"/>
    </w:r>
    <w:r w:rsidR="00E51697">
      <w:rPr>
        <w:b/>
        <w:noProof/>
        <w:sz w:val="18"/>
        <w:szCs w:val="18"/>
      </w:rPr>
      <w:t>1</w:t>
    </w:r>
    <w:r w:rsidR="00744900"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 w:rsidR="00744900"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 w:rsidR="00744900">
      <w:rPr>
        <w:b/>
        <w:sz w:val="18"/>
        <w:szCs w:val="18"/>
      </w:rPr>
      <w:fldChar w:fldCharType="separate"/>
    </w:r>
    <w:r w:rsidR="00E51697">
      <w:rPr>
        <w:b/>
        <w:noProof/>
        <w:sz w:val="18"/>
        <w:szCs w:val="18"/>
      </w:rPr>
      <w:t>4</w:t>
    </w:r>
    <w:r w:rsidR="00744900">
      <w:rPr>
        <w:b/>
        <w:sz w:val="18"/>
        <w:szCs w:val="18"/>
      </w:rPr>
      <w:fldChar w:fldCharType="end"/>
    </w:r>
  </w:p>
  <w:p w:rsidR="003E3723" w:rsidRDefault="00606FA9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FA9" w:rsidRDefault="00606FA9">
      <w:r>
        <w:separator/>
      </w:r>
    </w:p>
  </w:footnote>
  <w:footnote w:type="continuationSeparator" w:id="0">
    <w:p w:rsidR="00606FA9" w:rsidRDefault="00606F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88" w:rsidRDefault="001A4788" w:rsidP="001A4788">
    <w:pPr>
      <w:ind w:right="-82"/>
      <w:jc w:val="center"/>
      <w:rPr>
        <w:b/>
        <w:bCs/>
        <w:lang w:eastAsia="zh-TW"/>
      </w:rPr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4709160</wp:posOffset>
          </wp:positionH>
          <wp:positionV relativeFrom="paragraph">
            <wp:posOffset>188595</wp:posOffset>
          </wp:positionV>
          <wp:extent cx="914400" cy="1028700"/>
          <wp:effectExtent l="19050" t="0" r="0" b="0"/>
          <wp:wrapSquare wrapText="bothSides"/>
          <wp:docPr id="1" name="Picture 3" descr="logo-man-b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an-bn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188595</wp:posOffset>
          </wp:positionV>
          <wp:extent cx="911860" cy="1028700"/>
          <wp:effectExtent l="19050" t="0" r="2540" b="0"/>
          <wp:wrapSquare wrapText="bothSides"/>
          <wp:docPr id="4" name="Picture 2" descr="logo-chi-b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hi-bn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lang w:eastAsia="zh-TW"/>
      </w:rPr>
      <w:t>真佛宗嚴山雷藏寺</w:t>
    </w:r>
  </w:p>
  <w:p w:rsidR="001A4788" w:rsidRDefault="001A4788" w:rsidP="001A4788">
    <w:pPr>
      <w:ind w:right="-82"/>
      <w:jc w:val="center"/>
    </w:pPr>
    <w:r>
      <w:rPr>
        <w:rFonts w:hint="eastAsia"/>
      </w:rPr>
      <w:t>Yen Shan Tang True Buddha Order</w:t>
    </w:r>
    <w:r>
      <w:t xml:space="preserve"> (Aust) Sydney</w:t>
    </w:r>
  </w:p>
  <w:p w:rsidR="001A4788" w:rsidRDefault="001A4788" w:rsidP="001A4788">
    <w:pPr>
      <w:ind w:right="-82"/>
      <w:jc w:val="center"/>
    </w:pPr>
    <w:r>
      <w:t>645, Princes Highway,</w:t>
    </w:r>
  </w:p>
  <w:p w:rsidR="001A4788" w:rsidRDefault="001A4788" w:rsidP="001A4788">
    <w:pPr>
      <w:ind w:right="-82"/>
      <w:jc w:val="center"/>
    </w:pPr>
    <w:r>
      <w:t>Tempe 2044, NSW Australia.</w:t>
    </w:r>
  </w:p>
  <w:p w:rsidR="001A4788" w:rsidRDefault="001A4788" w:rsidP="001A4788">
    <w:pPr>
      <w:ind w:right="-82"/>
      <w:jc w:val="center"/>
    </w:pPr>
    <w:r>
      <w:t>Tel: 02- 8065 6046</w:t>
    </w:r>
  </w:p>
  <w:p w:rsidR="001A4788" w:rsidRDefault="001A4788" w:rsidP="001A4788">
    <w:pPr>
      <w:ind w:right="-82"/>
      <w:jc w:val="center"/>
      <w:rPr>
        <w:rFonts w:eastAsia="新細明體"/>
        <w:lang w:eastAsia="zh-TW"/>
      </w:rPr>
    </w:pPr>
    <w:r>
      <w:t>Website: www.tbssydney.org</w:t>
    </w:r>
  </w:p>
  <w:p w:rsidR="001A4788" w:rsidRDefault="001A47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.75pt;height:17.25pt" o:bullet="t">
        <v:imagedata r:id="rId1" o:title="Red Swirl"/>
      </v:shape>
    </w:pict>
  </w:numPicBullet>
  <w:abstractNum w:abstractNumId="0">
    <w:nsid w:val="02256BE9"/>
    <w:multiLevelType w:val="hybridMultilevel"/>
    <w:tmpl w:val="17569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70E3E"/>
    <w:multiLevelType w:val="hybridMultilevel"/>
    <w:tmpl w:val="1CAC444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B00AC"/>
    <w:multiLevelType w:val="multilevel"/>
    <w:tmpl w:val="CE8691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6A1A3E"/>
    <w:multiLevelType w:val="hybridMultilevel"/>
    <w:tmpl w:val="4EFA3BCC"/>
    <w:lvl w:ilvl="0" w:tplc="35B0EC2E">
      <w:start w:val="1"/>
      <w:numFmt w:val="bullet"/>
      <w:lvlText w:val="-"/>
      <w:lvlJc w:val="left"/>
      <w:pPr>
        <w:ind w:left="468" w:hanging="360"/>
      </w:pPr>
      <w:rPr>
        <w:rFonts w:ascii="SimSun" w:eastAsia="SimSun" w:hAnsi="SimSun" w:cs="Wingdings" w:hint="eastAsia"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>
    <w:nsid w:val="1CEC5391"/>
    <w:multiLevelType w:val="hybridMultilevel"/>
    <w:tmpl w:val="383CC9B2"/>
    <w:lvl w:ilvl="0" w:tplc="ADA0931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4F0F24"/>
    <w:multiLevelType w:val="multilevel"/>
    <w:tmpl w:val="FFFAD3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34952A6"/>
    <w:multiLevelType w:val="multilevel"/>
    <w:tmpl w:val="E66E9E4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71A4C16"/>
    <w:multiLevelType w:val="hybridMultilevel"/>
    <w:tmpl w:val="1C7C43D0"/>
    <w:lvl w:ilvl="0" w:tplc="08F86C2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cs="Wingdings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95BAF"/>
    <w:multiLevelType w:val="hybridMultilevel"/>
    <w:tmpl w:val="E18A17B8"/>
    <w:lvl w:ilvl="0" w:tplc="216202CE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9238D"/>
    <w:multiLevelType w:val="hybridMultilevel"/>
    <w:tmpl w:val="0972B3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8759E"/>
    <w:multiLevelType w:val="hybridMultilevel"/>
    <w:tmpl w:val="FBE04566"/>
    <w:lvl w:ilvl="0" w:tplc="ADA09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B5770"/>
    <w:multiLevelType w:val="hybridMultilevel"/>
    <w:tmpl w:val="43DE1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9F3C5E"/>
    <w:multiLevelType w:val="multilevel"/>
    <w:tmpl w:val="E66E9E4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42A5F06"/>
    <w:multiLevelType w:val="hybridMultilevel"/>
    <w:tmpl w:val="85A6CE78"/>
    <w:lvl w:ilvl="0" w:tplc="ADA09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159E9"/>
    <w:multiLevelType w:val="hybridMultilevel"/>
    <w:tmpl w:val="6338B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A3987"/>
    <w:multiLevelType w:val="multilevel"/>
    <w:tmpl w:val="7FF454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474477"/>
    <w:multiLevelType w:val="hybridMultilevel"/>
    <w:tmpl w:val="D08C463C"/>
    <w:lvl w:ilvl="0" w:tplc="CFCC7F5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C3F5704"/>
    <w:multiLevelType w:val="hybridMultilevel"/>
    <w:tmpl w:val="FF0E42D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17149B"/>
    <w:multiLevelType w:val="hybridMultilevel"/>
    <w:tmpl w:val="5DA26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E24564"/>
    <w:multiLevelType w:val="multilevel"/>
    <w:tmpl w:val="2F18F3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6D7849"/>
    <w:multiLevelType w:val="hybridMultilevel"/>
    <w:tmpl w:val="87EE2D70"/>
    <w:lvl w:ilvl="0" w:tplc="D9DCDA7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48728B"/>
    <w:multiLevelType w:val="hybridMultilevel"/>
    <w:tmpl w:val="681A4BF4"/>
    <w:lvl w:ilvl="0" w:tplc="3D5A028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FF6DA0"/>
    <w:multiLevelType w:val="hybridMultilevel"/>
    <w:tmpl w:val="CE088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2561E4"/>
    <w:multiLevelType w:val="multilevel"/>
    <w:tmpl w:val="F77021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25D33CC"/>
    <w:multiLevelType w:val="hybridMultilevel"/>
    <w:tmpl w:val="44A83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6C5236"/>
    <w:multiLevelType w:val="hybridMultilevel"/>
    <w:tmpl w:val="5CD838B6"/>
    <w:lvl w:ilvl="0" w:tplc="ADA09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381983"/>
    <w:multiLevelType w:val="hybridMultilevel"/>
    <w:tmpl w:val="F070C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E67FAB"/>
    <w:multiLevelType w:val="multilevel"/>
    <w:tmpl w:val="0CB829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26"/>
  </w:num>
  <w:num w:numId="5">
    <w:abstractNumId w:val="18"/>
  </w:num>
  <w:num w:numId="6">
    <w:abstractNumId w:val="24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6"/>
  </w:num>
  <w:num w:numId="12">
    <w:abstractNumId w:val="3"/>
  </w:num>
  <w:num w:numId="13">
    <w:abstractNumId w:val="7"/>
  </w:num>
  <w:num w:numId="14">
    <w:abstractNumId w:val="8"/>
  </w:num>
  <w:num w:numId="15">
    <w:abstractNumId w:val="25"/>
  </w:num>
  <w:num w:numId="16">
    <w:abstractNumId w:val="13"/>
  </w:num>
  <w:num w:numId="17">
    <w:abstractNumId w:val="10"/>
  </w:num>
  <w:num w:numId="18">
    <w:abstractNumId w:val="20"/>
  </w:num>
  <w:num w:numId="19">
    <w:abstractNumId w:val="27"/>
  </w:num>
  <w:num w:numId="20">
    <w:abstractNumId w:val="23"/>
  </w:num>
  <w:num w:numId="21">
    <w:abstractNumId w:val="15"/>
  </w:num>
  <w:num w:numId="22">
    <w:abstractNumId w:val="5"/>
  </w:num>
  <w:num w:numId="23">
    <w:abstractNumId w:val="19"/>
  </w:num>
  <w:num w:numId="24">
    <w:abstractNumId w:val="4"/>
  </w:num>
  <w:num w:numId="25">
    <w:abstractNumId w:val="9"/>
  </w:num>
  <w:num w:numId="26">
    <w:abstractNumId w:val="1"/>
  </w:num>
  <w:num w:numId="27">
    <w:abstractNumId w:val="1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0B52"/>
    <w:rsid w:val="001200A7"/>
    <w:rsid w:val="001A4788"/>
    <w:rsid w:val="003D70C0"/>
    <w:rsid w:val="004D52A4"/>
    <w:rsid w:val="00606FA9"/>
    <w:rsid w:val="00744900"/>
    <w:rsid w:val="007970E7"/>
    <w:rsid w:val="007F7CBB"/>
    <w:rsid w:val="00910B52"/>
    <w:rsid w:val="00B06FA3"/>
    <w:rsid w:val="00B23F98"/>
    <w:rsid w:val="00B97ECC"/>
    <w:rsid w:val="00BA1810"/>
    <w:rsid w:val="00BB79F0"/>
    <w:rsid w:val="00C20F40"/>
    <w:rsid w:val="00CB0D73"/>
    <w:rsid w:val="00E51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00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744900"/>
    <w:rPr>
      <w:rFonts w:ascii="Times New Roman" w:hAnsi="Times New Roman" w:cs="Times New Roman"/>
    </w:rPr>
  </w:style>
  <w:style w:type="paragraph" w:styleId="BodyText">
    <w:name w:val="Body Text"/>
    <w:basedOn w:val="Normal"/>
    <w:rsid w:val="00744900"/>
    <w:pPr>
      <w:jc w:val="both"/>
    </w:pPr>
  </w:style>
  <w:style w:type="character" w:customStyle="1" w:styleId="cgselectable">
    <w:name w:val="cgselectable"/>
    <w:basedOn w:val="DefaultParagraphFont"/>
    <w:rsid w:val="00744900"/>
  </w:style>
  <w:style w:type="paragraph" w:customStyle="1" w:styleId="ececececececmsonormal">
    <w:name w:val="ec_ec_ec_ec_ec_ec_msonormal"/>
    <w:basedOn w:val="Normal"/>
    <w:rsid w:val="00744900"/>
    <w:pPr>
      <w:shd w:val="clear" w:color="auto" w:fill="FFFFFF"/>
      <w:spacing w:before="15" w:after="324"/>
    </w:pPr>
    <w:rPr>
      <w:rFonts w:ascii="Segoe UI" w:eastAsia="新細明體" w:hAnsi="Segoe UI" w:cs="Segoe UI"/>
      <w:sz w:val="20"/>
      <w:szCs w:val="20"/>
      <w:lang w:val="en-US" w:eastAsia="zh-TW"/>
    </w:rPr>
  </w:style>
  <w:style w:type="paragraph" w:styleId="Header">
    <w:name w:val="header"/>
    <w:basedOn w:val="Normal"/>
    <w:semiHidden/>
    <w:rsid w:val="007449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sid w:val="00744900"/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7449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4490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rsid w:val="00744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7449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B0D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YST</vt:lpstr>
    </vt:vector>
  </TitlesOfParts>
  <Company>City of Sydney</Company>
  <LinksUpToDate>false</LinksUpToDate>
  <CharactersWithSpaces>2514</CharactersWithSpaces>
  <SharedDoc>false</SharedDoc>
  <HLinks>
    <vt:vector size="18" baseType="variant">
      <vt:variant>
        <vt:i4>6291520</vt:i4>
      </vt:variant>
      <vt:variant>
        <vt:i4>12929</vt:i4>
      </vt:variant>
      <vt:variant>
        <vt:i4>1052</vt:i4>
      </vt:variant>
      <vt:variant>
        <vt:i4>1</vt:i4>
      </vt:variant>
      <vt:variant>
        <vt:lpwstr>Red Swirl</vt:lpwstr>
      </vt:variant>
      <vt:variant>
        <vt:lpwstr/>
      </vt:variant>
      <vt:variant>
        <vt:i4>851999</vt:i4>
      </vt:variant>
      <vt:variant>
        <vt:i4>-1</vt:i4>
      </vt:variant>
      <vt:variant>
        <vt:i4>1026</vt:i4>
      </vt:variant>
      <vt:variant>
        <vt:i4>1</vt:i4>
      </vt:variant>
      <vt:variant>
        <vt:lpwstr>logo-chi-bnw</vt:lpwstr>
      </vt:variant>
      <vt:variant>
        <vt:lpwstr/>
      </vt:variant>
      <vt:variant>
        <vt:i4>262166</vt:i4>
      </vt:variant>
      <vt:variant>
        <vt:i4>-1</vt:i4>
      </vt:variant>
      <vt:variant>
        <vt:i4>1027</vt:i4>
      </vt:variant>
      <vt:variant>
        <vt:i4>1</vt:i4>
      </vt:variant>
      <vt:variant>
        <vt:lpwstr>logo-man-bnw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YST</dc:title>
  <dc:creator>CYK</dc:creator>
  <cp:lastModifiedBy>YST Finance</cp:lastModifiedBy>
  <cp:revision>12</cp:revision>
  <cp:lastPrinted>2018-10-14T01:24:00Z</cp:lastPrinted>
  <dcterms:created xsi:type="dcterms:W3CDTF">2018-10-07T01:58:00Z</dcterms:created>
  <dcterms:modified xsi:type="dcterms:W3CDTF">2018-10-14T01:24:00Z</dcterms:modified>
</cp:coreProperties>
</file>